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292929"/>
          <w:sz w:val="14"/>
          <w:szCs w:val="14"/>
          <w:lang w:eastAsia="ru-RU"/>
        </w:rPr>
        <w:drawing>
          <wp:inline distT="0" distB="0" distL="0" distR="0">
            <wp:extent cx="836930" cy="949960"/>
            <wp:effectExtent l="19050" t="0" r="1270" b="0"/>
            <wp:docPr id="1" name="Рисунок 1" descr="http://www.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BC" w:rsidRPr="00A558BC" w:rsidRDefault="00A558BC" w:rsidP="00A558BC">
      <w:pPr>
        <w:spacing w:after="0" w:line="168" w:lineRule="atLeast"/>
        <w:jc w:val="center"/>
        <w:rPr>
          <w:rFonts w:ascii="Tahoma" w:eastAsia="Times New Roman" w:hAnsi="Tahoma" w:cs="Tahoma"/>
          <w:color w:val="1C6A80"/>
          <w:sz w:val="14"/>
          <w:szCs w:val="14"/>
          <w:lang w:eastAsia="ru-RU"/>
        </w:rPr>
      </w:pPr>
      <w:r w:rsidRPr="00A558BC">
        <w:rPr>
          <w:rFonts w:ascii="Tahoma" w:eastAsia="Times New Roman" w:hAnsi="Tahoma" w:cs="Tahoma"/>
          <w:color w:val="1C6A80"/>
          <w:sz w:val="14"/>
          <w:szCs w:val="14"/>
          <w:lang w:eastAsia="ru-RU"/>
        </w:rPr>
        <w:t>Региональный центр обработки информации Государственной итоговой аттестации</w:t>
      </w:r>
    </w:p>
    <w:p w:rsidR="00A558BC" w:rsidRPr="00A558BC" w:rsidRDefault="00A558BC" w:rsidP="00A558BC">
      <w:pPr>
        <w:spacing w:after="0" w:line="168" w:lineRule="atLeast"/>
        <w:jc w:val="center"/>
        <w:rPr>
          <w:rFonts w:ascii="Tahoma" w:eastAsia="Times New Roman" w:hAnsi="Tahoma" w:cs="Tahoma"/>
          <w:color w:val="1C6A80"/>
          <w:sz w:val="14"/>
          <w:szCs w:val="14"/>
          <w:lang w:eastAsia="ru-RU"/>
        </w:rPr>
      </w:pPr>
      <w:r w:rsidRPr="00A558BC">
        <w:rPr>
          <w:rFonts w:ascii="Tahoma" w:eastAsia="Times New Roman" w:hAnsi="Tahoma" w:cs="Tahoma"/>
          <w:color w:val="1C6A80"/>
          <w:sz w:val="14"/>
          <w:szCs w:val="14"/>
          <w:lang w:eastAsia="ru-RU"/>
        </w:rPr>
        <w:t>РЕСПУБЛИКИ ДАГЕСТАН</w:t>
      </w:r>
    </w:p>
    <w:p w:rsidR="00A558BC" w:rsidRPr="00A558BC" w:rsidRDefault="00A558BC" w:rsidP="00A558BC">
      <w:pPr>
        <w:spacing w:after="187" w:line="421" w:lineRule="atLeast"/>
        <w:outlineLvl w:val="0"/>
        <w:rPr>
          <w:rFonts w:ascii="Tahoma" w:eastAsia="Times New Roman" w:hAnsi="Tahoma" w:cs="Tahoma"/>
          <w:color w:val="A6381D"/>
          <w:kern w:val="36"/>
          <w:sz w:val="34"/>
          <w:szCs w:val="34"/>
          <w:lang w:eastAsia="ru-RU"/>
        </w:rPr>
      </w:pPr>
      <w:r w:rsidRPr="00A558BC">
        <w:rPr>
          <w:rFonts w:ascii="Tahoma" w:eastAsia="Times New Roman" w:hAnsi="Tahoma" w:cs="Tahoma"/>
          <w:color w:val="A6381D"/>
          <w:kern w:val="36"/>
          <w:sz w:val="34"/>
          <w:szCs w:val="34"/>
          <w:lang w:eastAsia="ru-RU"/>
        </w:rPr>
        <w:t>«Горячей линии» по вопросам проведения ЕГЭ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u w:val="single"/>
          <w:lang w:eastAsia="ru-RU"/>
        </w:rPr>
        <w:t>Номера телефонов 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u w:val="single"/>
          <w:lang w:eastAsia="ru-RU"/>
        </w:rPr>
        <w:t>«горячей линии»</w:t>
      </w:r>
      <w:r w:rsidRPr="00A558BC">
        <w:rPr>
          <w:rFonts w:ascii="Tahoma" w:eastAsia="Times New Roman" w:hAnsi="Tahoma" w:cs="Tahoma"/>
          <w:color w:val="292929"/>
          <w:sz w:val="17"/>
          <w:szCs w:val="17"/>
          <w:u w:val="single"/>
          <w:lang w:eastAsia="ru-RU"/>
        </w:rPr>
        <w:t> по вопросам проведения ЕГЭ: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  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Прокуратура РД:  +7 (988) 459 49 22;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Управление ФСБ по РД:  +7 (8722) 675217;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УБЭП МВД по РД:  +7 (8722) 996491;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 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proofErr w:type="spellStart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Минобрнауки</w:t>
      </w:r>
      <w:proofErr w:type="spellEnd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Дагестана:  +7 (8722) 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lang w:eastAsia="ru-RU"/>
        </w:rPr>
        <w:t>671644</w:t>
      </w: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, +7 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lang w:eastAsia="ru-RU"/>
        </w:rPr>
        <w:t>(960) 409-17-04</w:t>
      </w: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;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«Горячая линия» </w:t>
      </w:r>
      <w:proofErr w:type="spellStart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Минобрнауки</w:t>
      </w:r>
      <w:proofErr w:type="spellEnd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РД по вопросам подготовки и проведения ГИА в 2020 году: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b/>
          <w:bCs/>
          <w:color w:val="FF0000"/>
          <w:sz w:val="17"/>
          <w:lang w:eastAsia="ru-RU"/>
        </w:rPr>
        <w:t>8(938) 798-0038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lang w:eastAsia="ru-RU"/>
        </w:rPr>
        <w:t> – Идрисова Г.Г.;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szCs w:val="17"/>
          <w:lang w:eastAsia="ru-RU"/>
        </w:rPr>
        <w:br/>
      </w:r>
      <w:r w:rsidRPr="00A558BC">
        <w:rPr>
          <w:rFonts w:ascii="Tahoma" w:eastAsia="Times New Roman" w:hAnsi="Tahoma" w:cs="Tahoma"/>
          <w:b/>
          <w:bCs/>
          <w:color w:val="FF0000"/>
          <w:sz w:val="17"/>
          <w:lang w:eastAsia="ru-RU"/>
        </w:rPr>
        <w:t>8(988) 695-6510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lang w:eastAsia="ru-RU"/>
        </w:rPr>
        <w:t> – Магомедова З.И.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 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 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Центр обработки информации (РЦОИ): 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lang w:eastAsia="ru-RU"/>
        </w:rPr>
        <w:t>8 (938) 796-9990</w:t>
      </w: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, 8 (8722) 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lang w:eastAsia="ru-RU"/>
        </w:rPr>
        <w:t>51-56-33</w:t>
      </w: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 или 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lang w:eastAsia="ru-RU"/>
        </w:rPr>
        <w:t>51-56-34</w:t>
      </w: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, 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Телефон доверия РЦОИ: </w:t>
      </w:r>
      <w:r w:rsidRPr="00A558BC">
        <w:rPr>
          <w:rFonts w:ascii="Tahoma" w:eastAsia="Times New Roman" w:hAnsi="Tahoma" w:cs="Tahoma"/>
          <w:b/>
          <w:bCs/>
          <w:color w:val="292929"/>
          <w:sz w:val="17"/>
          <w:lang w:eastAsia="ru-RU"/>
        </w:rPr>
        <w:t>8(918) 735-9663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 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Телефон доверия </w:t>
      </w:r>
      <w:proofErr w:type="spellStart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Рособрнадзора</w:t>
      </w:r>
      <w:proofErr w:type="spellEnd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по вопросам ЕГЭ: +7 (495) 104 68 38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Телефон "</w:t>
      </w:r>
      <w:proofErr w:type="spellStart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горчей</w:t>
      </w:r>
      <w:proofErr w:type="spellEnd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линии" </w:t>
      </w:r>
      <w:proofErr w:type="spellStart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Рособрнадзора</w:t>
      </w:r>
      <w:proofErr w:type="spellEnd"/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 xml:space="preserve"> по вопросам ЕГЭ: +7 (495) 984 89 19</w:t>
      </w:r>
    </w:p>
    <w:p w:rsidR="00A558BC" w:rsidRPr="00A558BC" w:rsidRDefault="00A558BC" w:rsidP="00A558BC">
      <w:pPr>
        <w:spacing w:after="0" w:line="234" w:lineRule="atLeast"/>
        <w:rPr>
          <w:rFonts w:ascii="Tahoma" w:eastAsia="Times New Roman" w:hAnsi="Tahoma" w:cs="Tahoma"/>
          <w:color w:val="292929"/>
          <w:sz w:val="17"/>
          <w:szCs w:val="17"/>
          <w:lang w:eastAsia="ru-RU"/>
        </w:rPr>
      </w:pPr>
      <w:r w:rsidRPr="00A558BC">
        <w:rPr>
          <w:rFonts w:ascii="Tahoma" w:eastAsia="Times New Roman" w:hAnsi="Tahoma" w:cs="Tahoma"/>
          <w:color w:val="292929"/>
          <w:sz w:val="17"/>
          <w:szCs w:val="1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"/>
        <w:gridCol w:w="5555"/>
        <w:gridCol w:w="3484"/>
      </w:tblGrid>
      <w:tr w:rsidR="00A558BC" w:rsidRPr="00A558BC" w:rsidTr="00A558BC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Горячая линия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Телефон/</w:t>
            </w:r>
            <w:proofErr w:type="spellStart"/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эл</w:t>
            </w:r>
            <w:proofErr w:type="gramStart"/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.п</w:t>
            </w:r>
            <w:proofErr w:type="gramEnd"/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очта</w:t>
            </w:r>
            <w:proofErr w:type="spellEnd"/>
          </w:p>
        </w:tc>
      </w:tr>
      <w:tr w:rsidR="00A558BC" w:rsidRPr="00A558BC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Горячая линия ФГБУ «ФЦТ» для ОИВ и РЦОИ режим работы: с 02.03.2020 по 13.07.2020 - круглосуточно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8(800)555-19-81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8(499)110-62-80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hyperlink r:id="rId5" w:history="1">
              <w:r w:rsidRPr="00A558BC">
                <w:rPr>
                  <w:rFonts w:ascii="Tahoma" w:eastAsia="Times New Roman" w:hAnsi="Tahoma" w:cs="Tahoma"/>
                  <w:color w:val="317BA0"/>
                  <w:u w:val="single"/>
                  <w:lang w:eastAsia="ru-RU"/>
                </w:rPr>
                <w:t>ege.help@rustest.ru</w:t>
              </w:r>
            </w:hyperlink>
          </w:p>
        </w:tc>
      </w:tr>
      <w:tr w:rsidR="00A558BC" w:rsidRPr="00A558BC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  <w:t> 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Горячая линия ФГБНУ «ФИЛИ» для консультационной поддержки экспертов региональных предметных комиссий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режим работы: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в день проведения экзамена - с 9.00 до 20.00 МСК; на следующий день после экзамена - с 8.00 до 20.00 МСК.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8(495)225-10-45</w:t>
            </w:r>
          </w:p>
        </w:tc>
      </w:tr>
      <w:tr w:rsidR="00A558BC" w:rsidRPr="00A558BC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  <w:t> 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Горячая линия поддержки по вопросам дистанционного обучения на учебной платформе режим работы: с 02.03. по 13.07.2020 - круглосуточно.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8(499)653-52-42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 </w:t>
            </w:r>
            <w:hyperlink r:id="rId6" w:history="1">
              <w:r w:rsidRPr="00A558BC">
                <w:rPr>
                  <w:rFonts w:ascii="Tahoma" w:eastAsia="Times New Roman" w:hAnsi="Tahoma" w:cs="Tahoma"/>
                  <w:color w:val="317BA0"/>
                  <w:u w:val="single"/>
                  <w:lang w:eastAsia="ru-RU"/>
                </w:rPr>
                <w:t>ege.help@rustest.ru</w:t>
              </w:r>
            </w:hyperlink>
          </w:p>
        </w:tc>
      </w:tr>
      <w:tr w:rsidR="00A558BC" w:rsidRPr="00A558BC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  <w:t> 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Горячая линия поддержки специалистов ППЭ по вопросам видеонаблюдения режим работы: с 7:30 до 19:00 по местному времени субъектов Российской Федерации Горячая линия поддержки пользователей портала </w:t>
            </w:r>
            <w:proofErr w:type="spellStart"/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smotriege.ru</w:t>
            </w:r>
            <w:proofErr w:type="spellEnd"/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режим работы: с 7:30 до 19:00 по местному времени субъектов Российской Федерации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8 (800) 100-43-12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hyperlink r:id="rId7" w:history="1">
              <w:r w:rsidRPr="00A558BC">
                <w:rPr>
                  <w:rFonts w:ascii="Tahoma" w:eastAsia="Times New Roman" w:hAnsi="Tahoma" w:cs="Tahoma"/>
                  <w:color w:val="317BA0"/>
                  <w:u w:val="single"/>
                  <w:lang w:eastAsia="ru-RU"/>
                </w:rPr>
                <w:t>help@smotriege.ru</w:t>
              </w:r>
            </w:hyperlink>
          </w:p>
        </w:tc>
      </w:tr>
      <w:tr w:rsidR="00A558BC" w:rsidRPr="00A558BC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  <w:t> 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Горячая линия технической поддержки для ППЭ режим работы: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с 15.03 по 13.04.2020 - круглосуточно;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с 14.04. по 18.04.2020 - с 9.00 до 20.00 МСК.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с 20.05 по 29.06.2020 - круглосуточно;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с 30.06. по 05.07.2020 - с 9.00 до 20.00 МСК.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с 01.09. по 24.09.2020 - круглосуточно;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lastRenderedPageBreak/>
              <w:t>с 25.09. по 30.09.2020 - с 9.00 до 20.00 МСК.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lastRenderedPageBreak/>
              <w:t>8 (800) 775-88-43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hyperlink r:id="rId8" w:history="1">
              <w:r w:rsidRPr="00A558BC">
                <w:rPr>
                  <w:rFonts w:ascii="Tahoma" w:eastAsia="Times New Roman" w:hAnsi="Tahoma" w:cs="Tahoma"/>
                  <w:color w:val="317BA0"/>
                  <w:u w:val="single"/>
                  <w:lang w:eastAsia="ru-RU"/>
                </w:rPr>
                <w:t>help-ppe@rustest.ru</w:t>
              </w:r>
            </w:hyperlink>
          </w:p>
        </w:tc>
      </w:tr>
      <w:tr w:rsidR="00A558BC" w:rsidRPr="00A558BC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lang w:eastAsia="ru-RU"/>
              </w:rPr>
              <w:t>Горячая линия РЦОИ для МОУО, ОО, ППЭ по организационным и технологическим вопросам при организации и проведении экзаменов ЕГЭ, ОГЭ, ГВЭ в ППЭ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b/>
                <w:bCs/>
                <w:color w:val="292929"/>
                <w:sz w:val="20"/>
                <w:lang w:eastAsia="ru-RU"/>
              </w:rPr>
              <w:t>Приемная РЦОИ: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8 (918) 735-96-63;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8 (8722) 51-56-33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b/>
                <w:bCs/>
                <w:color w:val="292929"/>
                <w:sz w:val="20"/>
                <w:lang w:eastAsia="ru-RU"/>
              </w:rPr>
              <w:t>Методический отдел РЦОИ: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8 (938) 796-99-90,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8 (8722) 51-56-34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b/>
                <w:bCs/>
                <w:color w:val="292929"/>
                <w:sz w:val="20"/>
                <w:lang w:eastAsia="ru-RU"/>
              </w:rPr>
              <w:t>Технический отдел РЦОИ</w:t>
            </w:r>
          </w:p>
          <w:p w:rsidR="00A558BC" w:rsidRPr="00A558BC" w:rsidRDefault="00A558BC" w:rsidP="00A558BC">
            <w:pPr>
              <w:spacing w:after="0" w:line="234" w:lineRule="atLeast"/>
              <w:rPr>
                <w:rFonts w:ascii="Tahoma" w:eastAsia="Times New Roman" w:hAnsi="Tahoma" w:cs="Tahoma"/>
                <w:color w:val="292929"/>
                <w:sz w:val="17"/>
                <w:szCs w:val="17"/>
                <w:lang w:eastAsia="ru-RU"/>
              </w:rPr>
            </w:pPr>
            <w:r w:rsidRPr="00A558BC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8 (8722) 61-56-33</w:t>
            </w:r>
          </w:p>
        </w:tc>
      </w:tr>
    </w:tbl>
    <w:p w:rsidR="004D4D66" w:rsidRDefault="004D4D66"/>
    <w:sectPr w:rsidR="004D4D66" w:rsidSect="004D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558BC"/>
    <w:rsid w:val="00414770"/>
    <w:rsid w:val="00491F76"/>
    <w:rsid w:val="004D4D66"/>
    <w:rsid w:val="00A5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66"/>
  </w:style>
  <w:style w:type="paragraph" w:styleId="1">
    <w:name w:val="heading 1"/>
    <w:basedOn w:val="a"/>
    <w:link w:val="10"/>
    <w:uiPriority w:val="9"/>
    <w:qFormat/>
    <w:rsid w:val="00A55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8BC"/>
    <w:rPr>
      <w:b/>
      <w:bCs/>
    </w:rPr>
  </w:style>
  <w:style w:type="character" w:styleId="a5">
    <w:name w:val="Hyperlink"/>
    <w:basedOn w:val="a0"/>
    <w:uiPriority w:val="99"/>
    <w:semiHidden/>
    <w:unhideWhenUsed/>
    <w:rsid w:val="00A558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-ppe@ruste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@smotrieg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e.help@rustest.ru" TargetMode="External"/><Relationship Id="rId5" Type="http://schemas.openxmlformats.org/officeDocument/2006/relationships/hyperlink" Target="mailto:ege.help@rustes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2020-06-10T15:26:00Z</dcterms:created>
  <dcterms:modified xsi:type="dcterms:W3CDTF">2020-06-10T15:33:00Z</dcterms:modified>
</cp:coreProperties>
</file>